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D" w:rsidRDefault="008E27CD" w:rsidP="004D49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7CD" w:rsidRDefault="008E27CD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8E27CD" w:rsidRDefault="008E27CD" w:rsidP="004D49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7CD" w:rsidRDefault="008E27CD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8E27CD" w:rsidRDefault="008E27CD" w:rsidP="004D49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7CD" w:rsidRDefault="008E27CD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8E27CD" w:rsidRDefault="008E27CD" w:rsidP="004D49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7CD" w:rsidRDefault="008E27CD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B21340" w:rsidRDefault="00BA1889" w:rsidP="00B2134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0D3CD9" w:rsidRPr="0088353E" w:rsidRDefault="00B21340" w:rsidP="00B213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жесткой рыночной конкуренции, когда едва ли не все крупные предприятия торговли обладают доступом к одним и тем же технологиям, невозможно отрицать огромное влияние на эффективное д</w:t>
      </w:r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стижение целей организации и ее конкурентоспособность имеет такой нем</w:t>
      </w:r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ловажный фактор, как культура торгового обслуживания конечного потреб</w:t>
      </w:r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proofErr w:type="gramStart"/>
      <w:r w:rsidR="000D3CD9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труда в торговых предприятиях является то, что конечный результат труда – не продукт, а услуга, то есть качественное торговое обсл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 покупателей. Поэтому организация труда в магазине должна быть направлена на осуществление комплекса организационно-технических, эк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номических и санитарно-гигиенических мероприятий, позволяющих раци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торгово-технологический процесс, эффективнее использовать торговые и другие площади, оборудование и персонал магазина, создать бл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гоприятные условия труда и на этой основе обеспечить высокое качество культуры торгового обслуживания населения.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«МарШалФуд»</w:t>
      </w:r>
    </w:p>
    <w:p w:rsidR="00A62C7E" w:rsidRPr="004D49B9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исследования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культура торгового о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н</w:t>
      </w:r>
      <w:proofErr w:type="gramStart"/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«МарШалФуд»</w:t>
      </w:r>
      <w:r w:rsidR="004D49B9" w:rsidRPr="004D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«Кухня»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является рассмотрение теоретических основ и действу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практики культуры торгового обслуживания в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МарШалФуд</w:t>
      </w:r>
      <w:proofErr w:type="spellEnd"/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 </w:t>
      </w: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9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«Кухня»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разработка </w:t>
      </w:r>
      <w:proofErr w:type="gramStart"/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повышения уровня культуры обслужив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работы соответственно является:</w:t>
      </w:r>
    </w:p>
    <w:p w:rsidR="00A62C7E" w:rsidRPr="0088353E" w:rsidRDefault="00BA1889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1)охарактеризовать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обслуживания, её основ и показателей;</w:t>
      </w:r>
    </w:p>
    <w:p w:rsidR="00A62C7E" w:rsidRPr="0088353E" w:rsidRDefault="00BA1889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в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«МарШалФуд»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C7E" w:rsidRPr="0088353E" w:rsidRDefault="00BA1889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культуры обслуживания в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«МарШалФуд».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работы использовалась литература по таким предм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как «Организация торговли», «Коммерческая деятельность», «Экономика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торговли», «Маркетинг», «Этика», а также практические материалы деятел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proofErr w:type="gramStart"/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2A1301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«МарШалФуд».</w:t>
      </w: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01" w:rsidRPr="0088353E" w:rsidRDefault="002A1301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A05EE8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A05EE8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A05EE8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A05EE8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B21340" w:rsidRDefault="00B21340" w:rsidP="00B21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A62C7E" w:rsidRPr="0088353E" w:rsidRDefault="00B45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0" w:author="admin" w:date="2015-02-17T16:38:00Z">
          <w:pPr>
            <w:spacing w:after="0" w:line="360" w:lineRule="auto"/>
            <w:jc w:val="both"/>
          </w:pPr>
        </w:pPrChange>
      </w:pPr>
      <w:r w:rsidRPr="00883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1КУЛЬТУРА ТОРГОВОГО ОБСЛУЖИВАНИЯ ПОКУПАТЕЛЕЙ И ЕЁ ПОКАЗАТЕЛИ</w:t>
      </w:r>
    </w:p>
    <w:p w:rsidR="00C71F84" w:rsidRPr="0088353E" w:rsidRDefault="00C71F8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1.1Сущность и содержание качества торгового обслуживания населения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сторона торгового обслуживания описывается специальн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терминами («культура торговли», «качество торгового обслуживания», «культура торгового обслуживания»), сущность которых следует различать.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торговли - это уровень развития торговой отрасли, совоку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достижений в ней. Следует отметить, что культура торговли является самым емким понятием.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культурой торгового обслуживания следует понимать соответствие п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требностям покупателей совокупности свой</w:t>
      </w:r>
      <w:proofErr w:type="gramStart"/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торгового обслуж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определяемых профессионализмом и этикой обслуживающего перс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нала. Культура торгового обслуживания характеризуется вежливостью, чу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костью, компетентностью, доступностью персонала для покупателей, уро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мастерства работников, комфорта, эстетики предоставленной услуги и т.п. Культура торгового обслуживания - это лишь составная часть качества торгового обслуживания; та часть, которая формируется усилиями торгового персонала в процессе обслуживания покупателя.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сущности понятия качества торгового обслуживания необходимо рассмотреть сущность понятия «качество». Международная 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по стандартизации определяет качество как совокупность свойств и характеристик продукции или услуг, которые придают им способность удовлетворять обусловленные или предполагаемые потребности.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торгового обслуживания качественная сторона должна отражать все свойства и характеристики процесса торгового обслуживания, воспринима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(ощущаемые и оцениваемые) потребителем, которые способны оказ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влияние на удовлетворенность покупателя в процессе торгового обсл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качество торгового обслуживания населения - это социал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но-экономическая категория, отражающая совокупность свой</w:t>
      </w:r>
      <w:proofErr w:type="gramStart"/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торгового обслуживания и их соответствие потребностям населения.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качество торгового обслуживания может изм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ряться только при осуществлении торгового обслуживания населения (т.е. при совершении акта купли-продажи), а качественная сторона процесса то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обслуживания предусматривает оценку меры полезности свойств эт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с позиции удовлетворения потребностей населения.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различать понятия идеального и реального качества обслужив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Идеальное качество обслуживания - это его полное соответствие потребн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населения.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Реальное качество торгового обслуживания - это фактически сложивше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качество торгового обслуживания.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также бездефектное качество торгового обслуживания, при к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обслуживание соответствует требованиям действующих норм и пр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вилам торговли. </w:t>
      </w:r>
      <w:proofErr w:type="gramStart"/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торгового обслуживания, не удовлетворяющее указанным требованиям, является дефектным, превышающее данные треб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- повышенным.</w:t>
      </w:r>
      <w:proofErr w:type="gramEnd"/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акт купли-продажи, то объект розничной торговли удовл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творяет, хотя бы одну потребность населения (в товаре). Однако торговое 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может удовлетворять, а может и не удовлетворять все потребн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покупателей. Минимальное и максимальное удовлетворение потребн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при осуществлении торгового обслуживания.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товаров на реализацию:</w:t>
      </w:r>
    </w:p>
    <w:p w:rsidR="00C71F84" w:rsidRPr="0088353E" w:rsidRDefault="00C71F8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Удовлетворяются только потребности в товаре;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товаров на реализацию с предоставлением всего комплекса дополнительных услуг по удовлетворению потребностей населения.</w:t>
      </w:r>
    </w:p>
    <w:p w:rsidR="00C71F84" w:rsidRPr="0088353E" w:rsidRDefault="00C71F8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Удовлетворяются все потребности населения;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максимальном удовлетворении потребностей населения торговое 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может считаться идеальным.</w:t>
      </w:r>
    </w:p>
    <w:p w:rsidR="00C71F84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торгового обслуживания состоит из множества элементов, ка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из которых оказывает на него свое влияние. Неоднородность и сло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этого понятия затрудняет его прямое и объективное проявление и дел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F84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возможным изучение практического выражения качества обслуживания только на основе выявления его составляющих элементов.</w:t>
      </w:r>
    </w:p>
    <w:p w:rsidR="00A62C7E" w:rsidRPr="0088353E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культура торгового обслуживания – самое широкое пон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тие, включающее качество и культуру обслуживания покупателей. Основн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составляющими культуры торговли: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в магазине широкого и устойчивого ассортимента качественных товаров, удовлетворяющего спрос обслуживаемых групп населения;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достаточной розничной торговой сети, использование наиболее эффективных типоразмеров магазина, удобное их размещение в регионе, техническая оснащённость;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в магазине наиболее эффективных современных форм прод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обеспечивающих быстрое и удобное обслуживание покупателей;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покупателям дополнительных услуг. Связанных со специфич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особенностями товаров;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внутри – и внемагазинной рекламы и информации, спосо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лучшей информированности покупателей, формированию покуп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спроса и экономии времени покупателей;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культура труда работников магазина, означающая должную професси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 квалификацию торгового персонала, высокий этический и эстетич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уровни обслуживания;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строгое соблюдение установленных правил торговли и правил продажи 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товаров.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торгового обслуживания – совокупность элементов, определя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состояние материально-технической базы, применения прогрессивных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 продажи, полноты и устойчивости ассортимента, затрат времени ни покупку товара, товарооборота.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обслуживания также включает целый ряд элементов, характер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зующих уровень обслуживания покупателей и состояние торгового зала м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газина. К ним относятся показатели устойчивости ассортимента, примен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прогрессивных форм продажи и дополнительных услуг, затраты времени на ожидание обслуживания, оценка культуры обслуживания по мнению покуп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хорошее санитарное состояние и красивый внешний вид торгового з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работников, соблюдение установленных правил торговли и продажи о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товаров и т.д. [21, c. 234–236].</w:t>
      </w:r>
    </w:p>
    <w:p w:rsidR="004D49B9" w:rsidRDefault="004D49B9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7E" w:rsidRPr="0088353E" w:rsidRDefault="00B45D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A62C7E" w:rsidRPr="0088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2AC" w:rsidRPr="0088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C7E" w:rsidRPr="0088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культуры обслуживания</w:t>
      </w:r>
    </w:p>
    <w:p w:rsidR="008859C8" w:rsidRPr="00B21340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коэффициент устойчивости ассортиментного перечня рассчитывается по каждому наименованию ассортимента и в целом по магазину за квартал по формуле: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br/>
        </m:r>
      </m:oMath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К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А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А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А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den>
          </m:f>
        </m:oMath>
      </m:oMathPara>
    </w:p>
    <w:p w:rsidR="00A05EE8" w:rsidRPr="0088353E" w:rsidRDefault="00576065" w:rsidP="00B2134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05EE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(1.1)</w:t>
      </w:r>
    </w:p>
    <w:p w:rsidR="00A62C7E" w:rsidRPr="0088353E" w:rsidRDefault="00A62C7E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Ку – коэффициент устойчивости ассортиментного перечня; n – колич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проверок; А – количество наименований товаров по перечню и A1, A2, </w:t>
      </w:r>
      <w:proofErr w:type="spellStart"/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проверках соответственно.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эффективной организацией собственно процессов продажи ва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роль в повышении уровня обслуживания покупателей играют усл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услуга – это специфическая деятельность, образующая процесс торгового обслуживания или связанная с организацией условий для успе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осуществления процесса продажи.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дополнительного обслуживания рассчитывается по формуле</w:t>
      </w:r>
      <w:r w:rsidR="00A05EE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C7E" w:rsidRPr="002F65BA" w:rsidRDefault="002B75BA" w:rsidP="00BA188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+…+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den>
                </m:f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n2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+…+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nn</m:t>
                        </m:r>
                      </m:sub>
                    </m:sSub>
                  </m:den>
                </m:f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:2</m:t>
        </m:r>
      </m:oMath>
    </w:p>
    <w:p w:rsidR="00A05EE8" w:rsidRPr="0088353E" w:rsidRDefault="00A05EE8" w:rsidP="00BA188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.2)</w:t>
      </w:r>
    </w:p>
    <w:p w:rsidR="00A62C7E" w:rsidRPr="0088353E" w:rsidRDefault="00A62C7E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у – количество предусмотренных услуг, ед.; у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у2,…,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уn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фактически предоставленных услуг, ед.; n1 – количество проверок за ква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тал; у01, у02,…,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Уon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объемы отдельных видов услуг, фактически пред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в отчетном периоде; yn1, уn2,…,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уnn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объемы отдельных видов услуг, предоставленных в соответствующем периоде прошлого года; n2 – к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предоставленных покупателям услуг по видам (устная консульт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специалиста по уходу за изделием, подарочная упаковка)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коэффициента затрат времени покупателей на ожидание о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определяются средние затраты времени по каждому элементу з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времени на ожидание обслуживания по формуле:</w:t>
      </w:r>
    </w:p>
    <w:p w:rsidR="00A05EE8" w:rsidRPr="00BA1889" w:rsidRDefault="00B21340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den>
          </m:f>
        </m:oMath>
      </m:oMathPara>
    </w:p>
    <w:p w:rsidR="00C930D7" w:rsidRDefault="00A05EE8" w:rsidP="00C930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(1.3)</w:t>
      </w:r>
    </w:p>
    <w:p w:rsidR="00A62C7E" w:rsidRPr="0088353E" w:rsidRDefault="00A62C7E" w:rsidP="00C93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Зк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средние затраты времени на ожидание консультации, примерки, расчета, получения товара, с; З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З2,…,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Зn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времени по каждому замеру, с; n – количество произведенных замеров, ед.</w:t>
      </w:r>
    </w:p>
    <w:p w:rsidR="00A62C7E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фактические затраты в</w:t>
      </w:r>
      <w:r w:rsidR="00D77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на ожидание обслуживания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0DF6" w:rsidRPr="0088353E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коэффициент затрат времени покупателей на ожидание о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по следующей формуле</w:t>
      </w:r>
      <w:r w:rsidR="009F0DF6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C7E" w:rsidRPr="00BA1889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</m:t>
                  </m:r>
                </m:sub>
              </m:sSub>
            </m:den>
          </m:f>
        </m:oMath>
      </m:oMathPara>
    </w:p>
    <w:p w:rsidR="00A05EE8" w:rsidRPr="0088353E" w:rsidRDefault="00A05EE8" w:rsidP="00C930D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(1.4)</w:t>
      </w:r>
    </w:p>
    <w:p w:rsidR="00A62C7E" w:rsidRPr="0088353E" w:rsidRDefault="00A62C7E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30 – оптимальные (нормативные) затраты времени на ожидание обслуж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</w:p>
    <w:p w:rsidR="00A62C7E" w:rsidRPr="0088353E" w:rsidRDefault="00A62C7E" w:rsidP="00BA18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рассчитывается коэффициент культуры 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п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</w:t>
      </w:r>
      <w:r w:rsidR="00BA1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Км в магазине по формуле:</w:t>
      </w:r>
    </w:p>
    <w:p w:rsidR="00A62C7E" w:rsidRPr="00BA1889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: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</m:t>
              </m:r>
            </m:sub>
          </m:sSub>
        </m:oMath>
      </m:oMathPara>
    </w:p>
    <w:p w:rsidR="00A05EE8" w:rsidRPr="0088353E" w:rsidRDefault="00A05EE8" w:rsidP="00C930D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(1.5)</w:t>
      </w:r>
    </w:p>
    <w:p w:rsidR="00A62C7E" w:rsidRPr="0088353E" w:rsidRDefault="00A62C7E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покупателей, давших отличную и хорошую оценку с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стояния культуры обслуживания в магазине, чел.;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покупателей, оценивших состояние культуры обслуживания в магазине, чел. [17, c. 126–131]</w:t>
      </w:r>
    </w:p>
    <w:p w:rsidR="004D49B9" w:rsidRDefault="00B21340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культура торгового обслуживания включает в себя сов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купность качественных характеристик процесса и условий торгового обсл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покупателей, а также соответствующие показатели, расчет которых позволяет оценить уровень обслуживания на торговом предприятии</w:t>
      </w:r>
      <w:r w:rsidR="009F0DF6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C7E" w:rsidRPr="0088353E" w:rsidRDefault="006F12AC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</w:t>
      </w:r>
      <w:r w:rsidR="00B45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2C7E" w:rsidRPr="00883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Этические и эстетические основы обслуживания покупателей</w:t>
      </w:r>
    </w:p>
    <w:p w:rsidR="001907A4" w:rsidRDefault="00B21340" w:rsidP="005B6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– совокупность правил поведения, регулирующих внешнее проя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человеческих взаимоотношений (обхождение с окружающими, формы обращения и приветствия, поведени</w:t>
      </w:r>
      <w:r w:rsidR="001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общественных местах).</w:t>
      </w:r>
    </w:p>
    <w:p w:rsidR="00A62C7E" w:rsidRPr="0088353E" w:rsidRDefault="00B21340" w:rsidP="00B21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Существует, так называемая, профессиональная этика. Если говорить о торговой этике, то речь идет о нормах поведения торгового работника, о тр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бованиях, предъявляемых культурным обществом к его стилю работы, хара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людьми,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облику.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«встречают – по одежке, провожают – по уму», поэтому от внешнего вида работников зависит мнение, которое складывается у посет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партеров о вашем магазине. Одежда продавца перестает быть его личным д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и становится частью общег</w:t>
      </w:r>
      <w:r w:rsidR="0019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имиджа магазина. Ведь имидж–это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впечатлением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заботится о своем внешнем облике, он сможет позаботиться и об интересах дела. Одежда – это часть рабочей среды: она много может ск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о личности, положении и непременно должна способствовать повыш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авторитета. На работе не уместна слишком бросающаяся в глаза, так называемая, остро модная одежда, яркая косметика, обилие украшений. Но также неуважением к коллегам и покупателям были бы небрежность в оде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неряшливость и неаккуратность. Главное, к чему следует стремиться, — это общее впечатление опрятности, аккуратности и даже некоторой педа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тичности в одежде. Это заставит покупателя думать, что стол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ь же «подтян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ты»</w:t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</w:t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работникам торговли не рекомендуется носить одн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слишком много ювелирных изделий. Длинные, звенящие, блест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серьги, крупные браслеты, обилие золотых колец портят облик деловой женщины. Ошибкой является одновременное ношение серебряных и золотых украшений, особенно на одной руке. 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которые вы носите, должны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небольшими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щными.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каким бы хорошим не было первое впечатление от предприятия, оно м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измениться в худшую сторону по мере более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глубокого знакомства со стилем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деловыми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казателями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его</w:t>
      </w:r>
      <w:r w:rsidR="00A61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негативного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имидж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предприятия: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магазина;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работниками правил этики пов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едения, неуважение национал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адиций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местного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своеобразия;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магазина;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профессиональной некомпетентности (неумение грамотно проконсультировать покупателя о к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имеющихся товаров, неправильная выкладка товаров, допущение гр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бости в отношении покупателя, нежелание замен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бракованный товар и т.д.).</w:t>
      </w:r>
      <w:proofErr w:type="gramEnd"/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первая и самая важная обязанность продавца – постоянно предоста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покупателям вежливое и результативное обслуживание. Сотрудники торгового зала должны учитывать, что результат деятельности магазина з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покупателя. Общение, в том числе и деловое, начинается с приве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 представления. В любой стране мира люди, встречаясь, желают друг другу добра и благополучия, здоровья, успехов в труде,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утра,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вечера</w:t>
      </w:r>
      <w:proofErr w:type="gramStart"/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торговый работник большую часть времени проводит в общении с другими людьми, в частности, с покупателями, он должен владеть правилами речевого этикета. Пожалуй, самое главное и трудное в речевом этикете – это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слушать других людей. Нельзя перебивать покупателя, следует д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его до конца, особенно если он чем-то раздражен. «Дайте партнеру возможность выговориться» — это один из методов, помогающих погасить конфликт или не допустить его. При возникновении жалобы продавец до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с готовностью и пониманием выяснить причину, не оставлять покупат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без помощи и внимания, не тянуть время, так как это может только усуг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положение и осложнить ситуацию. Воспитанные люди не допускают в своей речи «жаргонных выражений», используемый не к месту професси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нальный сленг, заимствованный из иностранных языков. Торговый работник, как и любой другой, должен владеть культурой речи, которая определяется объемом активного словаря, дикцией, а также владением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 в первую очередь воспринимается тон речи. Именно он ок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позитивное или негативное влияние на слушающего</w:t>
      </w:r>
      <w:proofErr w:type="gramStart"/>
      <w:r w:rsidR="00A86DD3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пыта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убедить покупателя, то убеждение должно быть доброжелательным, конструктивных</w:t>
      </w:r>
      <w:r w:rsidR="00A86DD3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избегайте раздражительности, повышения голоса, но не будьте монотонными. Не рекомендуется слишком громко говорить, иначе и покуп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сложится впечатление, что ему навязывают определенный товар. Если вы говорите слишком тихо или невнятно, это также мешает ходу общ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покупатель вынужден переспрашивать, задавать встречные вопросы, чтобы убедиться, что понял вас правильно. В помещении магазина рекоме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пользоваться «камерным с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тилем» (то есть говорить ясно и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громко).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также говорить слишком быстро, особенно при сообщении и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новом товаре, покупателю необходимо какое-то время для ее «переработки». Если вы говорите чересчур торопливо, у покупателя может возникнуть впечатление, что вы просто хотите уговорить его, навязать ему товар. Большое значение имеет умение заинтересовать собой и заинтерес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тем, с кем общаетесь. Для этого также существуют некоторые прав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ла: выбор общей интересной темы, использование шуток и острот, необи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участников диалога, исключение односложны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ответов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типа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«да»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или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«нет».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должна быть точной. Важно, чтобы покупатели поняли именно то, что вы хотите им сказать. Конечно, речь должна быть выразительной. Кроме т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следует обязательно учитывать, что магазин во многих населенных пун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обслуживаемых потребительской кооперацией, является одним из 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мест общения. Почти все дела осуществляются и завершаются при помощи различных по форме, содержанию и функциям деловых бесед. Ум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бесконфликтно и продуктивно вести беседу — необходимое качество для продавца, если он хочет добиться успеха в жизни, показатель общей культ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Как известно, торговому работнику беседу приходится вести с людьми, отличающимися по возрасту, положению в о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бществе, типу нервной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вступить в беседу, нужно продемонстрировать вашу гото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 общению. Лицо, поза, жесты и тон голоса должны выражать вежл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 при встрече, интерес при выслушивании, любезность – при обмене мнениями и споре. Чтобы выбрать модель поведения, следует внимательно вглядеться в собеседника (что он из себя представляет</w:t>
      </w:r>
      <w:proofErr w:type="gramStart"/>
      <w:r w:rsidR="00A86DD3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состоянии находится). В небольших сельских населенных пунктах продавец может знать имена и отчества своих покупателей. Если он обратится к ним по им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отчеству, то получит в их лице довольных обслуживанием лю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и, ск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 всего, </w:t>
      </w:r>
      <w:proofErr w:type="gramStart"/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янны</w:t>
      </w:r>
      <w:proofErr w:type="gramEnd"/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покупателей.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торговой этики предполагают, что в завершение беседы с покуп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следует попрощаться, поблагодарить за сделанную покупку или просто нанесенный визит, выразить надежду на дальнейшее «общение» покупателя с данным торговым предприятием. Например, «Всего хорошего», «Спасибо за покупку, приходите к нам еще. Мы будем рады снова обслужить вас». Пр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давец должен дать почувствовать покупателю, что он желанный гость. Пок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патель должен покинуть магазин довольным, с желанием вернуться 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снова</w:t>
      </w:r>
      <w:proofErr w:type="gramStart"/>
      <w:r w:rsidR="00A86DD3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от настроения зависит уровень производительности труда и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 взаимоотношений на работе. А настроение зависит в свою очередь от обстоятельств повседневного бытия и способности управлять своими эм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циями. Улыбка и приветствие оказываются сильным стимулятором хорошего настроения. Отсюда правило второе: торговый работник должен научиться управлять своим поведением в любых условиях, быть приветливым, вежл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вым. Стремитесь поддерживать и свое хорошее настроение, и окружающих.</w:t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подчеркнуть, что профессионализм торгового работника выр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умении скрыть свои личные чувства и проблемы.</w:t>
      </w:r>
      <w:r w:rsidR="000A6BBA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61FD1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 продавца — специфический, это всегда работа с людьми, причем </w:t>
      </w:r>
      <w:proofErr w:type="gramStart"/>
      <w:r w:rsidR="00A61FD1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824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A61FD1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множеством людей разных характеров, привычек, культуры. 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Само слово "о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служивание" нередко носит сложившийся по традиции отрицательный отт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нок, который еще не преодолен, но должен в наших условиях получить новое звучание: оказать услугу, помочь, дать радость покупателю— </w:t>
      </w:r>
      <w:proofErr w:type="gramStart"/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т его смысл, прочно вошедший в менталитет стран с цивилизованными рыночными отн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шениями. А для этого работник торговли должен обладать особыми 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сво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45DB2">
        <w:rPr>
          <w:rFonts w:ascii="Times New Roman" w:hAnsi="Times New Roman" w:cs="Times New Roman"/>
          <w:sz w:val="28"/>
          <w:szCs w:val="28"/>
          <w:shd w:val="clear" w:color="auto" w:fill="FFFFFF"/>
        </w:rPr>
        <w:t>ствами</w:t>
      </w:r>
      <w:r w:rsidR="00E8247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характера.</w:t>
      </w:r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   Здесь мы сталкиваемся с необходимостью психологической службы в то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говле, которая, к сожалению, еще не получила признания. Специалист-психолог должен участвовать в работе магазина, т.е. в осуществлении всех торговых процессов, а также в подборе кадров: при приеме учащихся в пр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фессиональные торговые училища, при оформлении человека на работу. Не потому ли значительная доля выпускников профессиональных торговых уч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лищ расстается с профессией продавца, хотя им еще при поступлении в уч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лище следовало сказать об их непригоднос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для работы в сфере </w:t>
      </w:r>
      <w:proofErr w:type="spellStart"/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</w:t>
      </w:r>
      <w:r w:rsidR="00B45DB2">
        <w:rPr>
          <w:rFonts w:ascii="Times New Roman" w:hAnsi="Times New Roman" w:cs="Times New Roman"/>
          <w:sz w:val="28"/>
          <w:szCs w:val="28"/>
          <w:shd w:val="clear" w:color="auto" w:fill="FFFFFF"/>
        </w:rPr>
        <w:t>вог</w:t>
      </w:r>
      <w:r w:rsidR="00B45D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</w:t>
      </w:r>
      <w:proofErr w:type="spellEnd"/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   Поистине широкое поле деятельности у профессиональных психологов. Они имеют возможность, изучая психологию продавца и покупателя, пред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преждать возникновение многих конфликт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ситуаций, повысить куль</w:t>
      </w:r>
      <w:r w:rsidR="00B45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туру 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обслуживания.</w:t>
      </w:r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   На первый взгляд эти вопросы далеки от правовых аспектов торгового 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служивания, но по существу они заранее предрешают и заключение, и и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полнение договора розничной купли-продажи как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правового инструмента к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45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чества 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торгового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обслуживания.</w:t>
      </w:r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   Эстетика торгового обслуживания подразумевает и определенные требов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к торговому залу, его оборудованию, интерьеру, наружным витринам. Покупателю совсем не безразлично, в каком помещении он делает покупку. Не случайно он </w:t>
      </w:r>
      <w:proofErr w:type="gramStart"/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избегает магазины</w:t>
      </w:r>
      <w:proofErr w:type="gramEnd"/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, столовые, рестораны, которые угнетают своим невзрачным видом, серостью, антисанитарией. В них п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5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купатель не ждет высокого качества 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обслуживания.</w:t>
      </w:r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proofErr w:type="gramStart"/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все — и архитектурное решение, и дизайн, и внешний вид торговой организации (его вывеска, состояние дверей, наружных витрин) и внутри (качество ремонта, оригинальность оформления стен, внутренних витрин, с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стояние полов, светильников, носителей инф</w:t>
      </w:r>
      <w:r w:rsidR="00190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ормации </w:t>
      </w:r>
      <w:r w:rsid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90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т.д.), </w:t>
      </w:r>
      <w:r w:rsid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</w:t>
      </w:r>
      <w:r w:rsid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даже</w:t>
      </w:r>
      <w:r w:rsid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907A4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</w:t>
      </w:r>
      <w:r w:rsid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автостоянки.</w:t>
      </w:r>
      <w:proofErr w:type="gramEnd"/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   Следует признать, что за последние годы и интерьеры, и внешний вид мн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гих торговых организаций стали изысканнее, ярче, приветливее. В интерьеры хорошо вписывается эстетичное торговое оборудование, стены окрашены в радующие глаз цвета. Администрация следит за чистотой торговых залов, причем это характерно не тольк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о для элитных, но и для обычных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маг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зинов.</w:t>
      </w:r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   В такой обстановке между продавцами и покупателями нев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ольно возник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доброжелательность,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взаимное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уважение.</w:t>
      </w:r>
      <w:r w:rsidR="008859C8" w:rsidRPr="0088353E">
        <w:rPr>
          <w:rFonts w:ascii="Times New Roman" w:hAnsi="Times New Roman" w:cs="Times New Roman"/>
          <w:sz w:val="28"/>
          <w:szCs w:val="28"/>
        </w:rPr>
        <w:br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   Не являясь непосредственными условиями договора розничной купли-продажи, эти обстоятельства оказывают прямое во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здействие на качество то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>гового</w:t>
      </w:r>
      <w:r w:rsidR="002F6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59C8" w:rsidRPr="0088353E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обслуживания.</w:t>
      </w:r>
      <w:r w:rsidR="00A62C7E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5EE8" w:rsidRPr="0088353E" w:rsidRDefault="00A05EE8" w:rsidP="00B21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A05EE8" w:rsidP="00B21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A05EE8" w:rsidP="00B21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A05EE8" w:rsidP="00B21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E8" w:rsidRPr="0088353E" w:rsidRDefault="00B45DB2" w:rsidP="00E824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8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КУЛЬТУРЫ ТОРГОВОГО ОБСЛУЖИВАНИЯ ООО «МАРШАЛФУД»</w:t>
      </w:r>
    </w:p>
    <w:p w:rsidR="00A86DD3" w:rsidRPr="0088353E" w:rsidRDefault="00A86DD3" w:rsidP="00E824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2.1Организационно-экономичекская характеристика ООО «МарШа</w:t>
      </w:r>
      <w:r w:rsidRPr="0088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8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Фуд»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="004646E5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 </w:t>
      </w:r>
      <w:r w:rsidR="004646E5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Кухня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»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по адресу: 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proofErr w:type="gramStart"/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Минская</w:t>
      </w:r>
      <w:proofErr w:type="gramEnd"/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район, д. </w:t>
      </w:r>
      <w:proofErr w:type="spellStart"/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Боровляны</w:t>
      </w:r>
      <w:proofErr w:type="spellEnd"/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40 лет Победы, д. 23, п. 1.Р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работы: с 1</w:t>
      </w:r>
      <w:r w:rsidR="00576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2</w:t>
      </w:r>
      <w:r w:rsidR="005760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:00, без выходных.</w:t>
      </w:r>
    </w:p>
    <w:p w:rsidR="00E82474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="004646E5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A3D2B" w:rsidRPr="00C93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646E5" w:rsidRPr="00C93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Кухня</w:t>
      </w:r>
      <w:r w:rsidR="005A3D2B" w:rsidRPr="00C93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предприятием общества с ограниченной отве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(ООО) «</w:t>
      </w:r>
      <w:proofErr w:type="spellStart"/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МарШалФуд</w:t>
      </w:r>
      <w:proofErr w:type="spell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сновано 08.07.201</w:t>
      </w:r>
      <w:r w:rsidR="001907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A3D2B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="00CC6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CC6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структура ООО «</w:t>
      </w:r>
      <w:proofErr w:type="spellStart"/>
      <w:r w:rsidR="00CC6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МарШалФуд</w:t>
      </w:r>
      <w:proofErr w:type="spellEnd"/>
      <w:proofErr w:type="gramStart"/>
      <w:r w:rsidR="00CC6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A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C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CC6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А)</w:t>
      </w:r>
    </w:p>
    <w:p w:rsidR="008F51B2" w:rsidRPr="00451458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составляет 284 м</w:t>
      </w:r>
      <w:proofErr w:type="gramStart"/>
      <w:r w:rsidR="008F51B2" w:rsidRPr="004514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8F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149 м</w:t>
      </w:r>
      <w:r w:rsidR="008F51B2" w:rsidRPr="004514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514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4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торгоый</w:t>
      </w:r>
      <w:proofErr w:type="spellEnd"/>
      <w:r w:rsidR="004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зал.</w:t>
      </w:r>
    </w:p>
    <w:p w:rsidR="005A3D2B" w:rsidRPr="0088353E" w:rsidRDefault="005A3D2B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 </w:t>
      </w:r>
      <w:r w:rsidRP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278" w:rsidRPr="00C93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Кухня</w:t>
      </w:r>
      <w:r w:rsidRPr="00C93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предприятиям общественного питания </w:t>
      </w:r>
      <w:r w:rsidR="00B97980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предназначенное для организации досуга населения специализиру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щееся на производстве и реализации кулинарных изделий: фирменных блюд (пельменей), заказных блюд несложного приготовления (легкие салаты, пе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вые, вторые блюда) в ограниченном ассортименте, а также горячих (кофе, чай, глинтвейны) и холодных (соки, воды) напитков, кондитерских и сладких блюд.</w:t>
      </w:r>
      <w:proofErr w:type="gramEnd"/>
    </w:p>
    <w:p w:rsidR="00E82474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кафе оказывает услуги по организации небольших банкетов (до с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 человек), а также семейные торжества, встречи и </w:t>
      </w:r>
      <w:proofErr w:type="spell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занимаемое кафе, располагается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этаже бизнес -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безопасности гостей и их имущества, обустроен удобный подъезд а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тотранспортом и охр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няемая парковка.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 кафе имеет неоновую вывеску, что обеспечивает хороший обзор на расстоянии, а также служит хорошей рекламой кафе.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здания кафе входят: торговый зал, бар, производственные пом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административные помещения, складские помещения, помещения для персонала.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производственных помещений входят; горячий цех, холодный цех, цех доработки полуфабрикатов, овощной цех, 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моечная</w:t>
      </w:r>
      <w:proofErr w:type="gram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посуды.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кафе выдержан в нежн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бежевых тонах. Для придания оригинальности на стены были нанесены рисунки в виде наскальных изображений. Для пр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залу яркого антуража, использовались изысканные декоративные </w:t>
      </w:r>
      <w:proofErr w:type="spell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</w:t>
      </w:r>
      <w:proofErr w:type="spell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(светильники, фотографии большого формата и т.д.). Мебель, изгото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ленная по специальному заказу, прекрасно вписывается в интерьер заве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гармонию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оттенков.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приятной и непринужденной обстановки, предусмотрено м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зыкальное оформлени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приятная классическая музыка, а </w:t>
      </w:r>
      <w:r w:rsidR="005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установлены телевизионные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5B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 для просмотра телепередач.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оптимального микроклимата, обустроена система конд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торгового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отделке использовались композитные и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чистые матери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лы.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помещения (заготовочный, холодный, и т.д.), оснащены всем необходимым оборудованием (машины для производства пельменей, плиты, духовые шкафы, холодильное оборудованием т.д.) и инвентарем (н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доски, сковороды, и т.д.).</w:t>
      </w:r>
      <w:proofErr w:type="gramEnd"/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многое оборудование электрическое, были проведены работы по заземлению и оборке проводки от прямого контакта с человеком, но легко доступным для устранения неисправностей.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производственных помещений выложены плит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из не скользкого материала.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как и зал, производственные помещения оборудованы вентиляцио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шахтами для вытяжки и притока воздуха, но несколько мощнее.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Моечная кухонной посуды оснащена тремя раковинами для мойки и оп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ласкивания посуды, нагревательными тэнами на случай прекращения подачи горячей воды, стеллажами для сушки посуды и инвентаря. А оборудованы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специальные помещения для содержания моечных средств и моечного об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Складское хозяйство предназначенное для хранения сырья (консервация, сыпучие продукты, мясные 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 и т.д.), предусмотрены 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и холодил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камеры.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общественного питания традиционно применяется сл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формы обслуживания: повседневное обслу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живание, обслуживание банкетов,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форма обслуживания в кафе, характеризуется постоянным потоком гостей, который формируется стихийно и не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предсказуемо. В к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A10278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Кухня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», 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 следующих элементов:</w:t>
      </w:r>
    </w:p>
    <w:p w:rsidR="005A3D2B" w:rsidRPr="0088353E" w:rsidRDefault="00EB7A86" w:rsidP="009F7726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и размещение гостей</w:t>
      </w:r>
      <w:r w:rsidR="004D49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D2B" w:rsidRPr="0088353E" w:rsidRDefault="005A3D2B" w:rsidP="009F7726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заказа;</w:t>
      </w:r>
    </w:p>
    <w:p w:rsidR="005A3D2B" w:rsidRPr="0088353E" w:rsidRDefault="005A3D2B" w:rsidP="009F7726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заказа;</w:t>
      </w:r>
    </w:p>
    <w:p w:rsidR="005A3D2B" w:rsidRPr="0088353E" w:rsidRDefault="005A3D2B" w:rsidP="009F7726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заказных блюд;</w:t>
      </w:r>
    </w:p>
    <w:p w:rsidR="004D49B9" w:rsidRDefault="005A3D2B" w:rsidP="00C930D7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 окончании обслуживание.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A10278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Кухня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»,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разнообразные цеха, специализирующиеся по видам перерабатываемого сырья и изготовляемой продукции: цех доработки пол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фабрикатов, овощной, холодный, горячий. Складское и санитарно-техническое хозяйство.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Цеха подразделяют на заготовочные (цех подготовки полуфабрикатов), и </w:t>
      </w:r>
      <w:proofErr w:type="spellStart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готовочные</w:t>
      </w:r>
      <w:proofErr w:type="spellEnd"/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(горячий, холодный).</w:t>
      </w:r>
      <w:proofErr w:type="gramEnd"/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цехе организуют технологическую линию – участок произво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оснащенный необходимым оборудованием для определенного технол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процесса.</w:t>
      </w:r>
    </w:p>
    <w:p w:rsidR="005A3D2B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заготовочном цехе ресторана производят механическую обработку мяса, рыбы, птицы, овощей и выработку полуфабрикатов для снабжения ими гор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цеха предприятия.</w:t>
      </w:r>
    </w:p>
    <w:p w:rsidR="004646E5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027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кафе 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A10278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Кухня</w:t>
      </w:r>
      <w:r w:rsidR="005A3D2B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основном работают на полуфабрикатах, поэтому обр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ботку мяса, птицы, субпродуктов и рыбы сосредотачивают в одном цехе (цех 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полуфабрикатов), также как и обработку всех овощей.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оборудования для всех цехов на данном предприятии произведено в соответствии с «Нормами оснащения инвентарем, столовой посуды </w:t>
      </w:r>
      <w:proofErr w:type="gramStart"/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ПОП».</w:t>
      </w:r>
      <w:r w:rsidR="005A3D2B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осуществлялся в соответствии со всеми </w:t>
      </w:r>
      <w:proofErr w:type="gramStart"/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данному предприятию.</w:t>
      </w:r>
    </w:p>
    <w:p w:rsidR="004646E5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Механическое оборудование должно быть установлено так, чтобы </w:t>
      </w:r>
      <w:proofErr w:type="gramStart"/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св</w:t>
      </w:r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бодный доступ и не было</w:t>
      </w:r>
      <w:proofErr w:type="gramEnd"/>
      <w:r w:rsidR="004646E5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встречных или пересекающихся потоков сырых продуктов с полуфабрикатами и готовыми кулинарными изделиями.</w:t>
      </w:r>
    </w:p>
    <w:p w:rsidR="005A3D2B" w:rsidRDefault="00EB7A86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DE080" wp14:editId="1A9A413B">
            <wp:extent cx="6143625" cy="4467225"/>
            <wp:effectExtent l="0" t="0" r="9525" b="9525"/>
            <wp:docPr id="1" name="Рисунок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0D7" w:rsidRP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D7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 2.1.Схема производственных помещений кафе «Кухня»</w:t>
      </w:r>
    </w:p>
    <w:p w:rsidR="00E82474" w:rsidRPr="0088353E" w:rsidRDefault="00E82474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Источник – собственная разработка</w:t>
      </w:r>
    </w:p>
    <w:p w:rsidR="00EB7A86" w:rsidRPr="0088353E" w:rsidRDefault="005A3D2B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плита электрическая ПЭСМ-4Ш; 2 – сковородка электрическая СЭСМ-0.5; 3 – шкаф жарочный электрический 4 – фритюрница. 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ФЭСМ-20 5 – плита электрическая 2х конфорочная. 6 – вставка к тепловому оборудованию 7 – мармит электрический МСЭСМ-50. 8 – стол производственный . 9 – униве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сальный привод ПГ-0.6 10 – весы напольные. 11 –морозильная камера. 12 – гриль.. 13 – </w:t>
      </w:r>
      <w:proofErr w:type="spell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стелаж</w:t>
      </w:r>
      <w:proofErr w:type="spell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передвижной. 14 – дежа.15 – стеллаж для сушки посуды. 16 – моечные ванны. 17 – ванна передвижная. 18 – шкаф холодильный ШХ-0,4М. 19 – формовочная машина RC/4- для производства пельменей</w:t>
      </w:r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20 – стойка раздаточная электрическая СРСМ 21 – стойка раздаточная. 22 – стол со встроенной моечной ванной. 23 – раковина.</w:t>
      </w:r>
    </w:p>
    <w:p w:rsidR="005B65FB" w:rsidRDefault="00E82474" w:rsidP="005B6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66B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«Кухня» достаточно молодое предприятие</w:t>
      </w:r>
      <w:proofErr w:type="gramStart"/>
      <w:r w:rsidR="004E66B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E66B8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сравнения финансово-экономической деятельности во</w:t>
      </w:r>
      <w:r w:rsidR="00456827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зьмем 3 и 4 квартал 2014 года.</w:t>
      </w:r>
    </w:p>
    <w:p w:rsidR="005B65FB" w:rsidRDefault="005B65FB" w:rsidP="005B6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B8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квартал 2014 год</w:t>
      </w:r>
      <w:proofErr w:type="gramStart"/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66B8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4E66B8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МарШалФуд</w:t>
      </w:r>
      <w:r w:rsidR="004E66B8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следующие финансово-экономические показатели, которые представлены в таблице 2.1.</w:t>
      </w:r>
    </w:p>
    <w:p w:rsidR="004E66B8" w:rsidRPr="005B65FB" w:rsidRDefault="004E66B8" w:rsidP="005B6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2.1. Основные показатели финансово-экономической деятельности </w:t>
      </w:r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МарШалФуд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4 квартал 2014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="007427F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C9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1135"/>
        <w:gridCol w:w="1135"/>
        <w:gridCol w:w="1725"/>
        <w:gridCol w:w="986"/>
      </w:tblGrid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576065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тал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576065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тал 2014</w:t>
            </w:r>
            <w:r w:rsidR="00214307" w:rsidRPr="0057606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Отклонение,</w:t>
            </w:r>
          </w:p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(+, 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Темп роста, %</w:t>
            </w:r>
          </w:p>
        </w:tc>
      </w:tr>
      <w:tr w:rsidR="00214307" w:rsidTr="00440CF7">
        <w:trPr>
          <w:trHeight w:val="19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Выручка от реализации продукции, товаров, работ, услуг,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476,1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374,57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8D5B1E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Себестоимость реализованной пр</w:t>
            </w:r>
            <w:r w:rsidRPr="00576065">
              <w:rPr>
                <w:sz w:val="28"/>
                <w:szCs w:val="28"/>
                <w:lang w:eastAsia="en-US"/>
              </w:rPr>
              <w:t>о</w:t>
            </w:r>
            <w:r w:rsidRPr="00576065">
              <w:rPr>
                <w:sz w:val="28"/>
                <w:szCs w:val="28"/>
                <w:lang w:eastAsia="en-US"/>
              </w:rPr>
              <w:t>дукции, товаров, работ, услуг,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444,54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349,6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127,15</w:t>
            </w:r>
          </w:p>
        </w:tc>
      </w:tr>
      <w:tr w:rsidR="00214307" w:rsidTr="00440CF7">
        <w:trPr>
          <w:trHeight w:val="14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Валовая прибыль,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143,69</w:t>
            </w:r>
          </w:p>
        </w:tc>
      </w:tr>
      <w:tr w:rsidR="00214307" w:rsidTr="00440CF7">
        <w:trPr>
          <w:trHeight w:val="43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Управленческие расходы,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 xml:space="preserve">Расходы на реализацию, млн. руб.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14,64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208,25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 xml:space="preserve">Расходы на реализацию товаров </w:t>
            </w:r>
            <w:proofErr w:type="gramStart"/>
            <w:r w:rsidRPr="00576065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576065">
              <w:rPr>
                <w:sz w:val="28"/>
                <w:szCs w:val="28"/>
                <w:lang w:eastAsia="en-US"/>
              </w:rPr>
              <w:t xml:space="preserve"> % к выручке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164,17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Прибыль (убыток) от реализации пр</w:t>
            </w:r>
            <w:r w:rsidR="008D5B1E">
              <w:rPr>
                <w:sz w:val="28"/>
                <w:szCs w:val="28"/>
                <w:lang w:eastAsia="en-US"/>
              </w:rPr>
              <w:t>одукции, товаров,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120,86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87,27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138,48</w:t>
            </w:r>
          </w:p>
        </w:tc>
      </w:tr>
      <w:tr w:rsidR="00214307" w:rsidTr="00440CF7">
        <w:trPr>
          <w:trHeight w:val="6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 xml:space="preserve">Прибыль (убыток) от реализации </w:t>
            </w:r>
            <w:r w:rsidRPr="00576065">
              <w:rPr>
                <w:sz w:val="28"/>
                <w:szCs w:val="28"/>
                <w:lang w:eastAsia="en-US"/>
              </w:rPr>
              <w:lastRenderedPageBreak/>
              <w:t xml:space="preserve">продукции, товаров, работ, услуг </w:t>
            </w:r>
            <w:proofErr w:type="gramStart"/>
            <w:r w:rsidRPr="00576065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576065">
              <w:rPr>
                <w:sz w:val="28"/>
                <w:szCs w:val="28"/>
                <w:lang w:eastAsia="en-US"/>
              </w:rPr>
              <w:t xml:space="preserve"> % к выручке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7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7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108,97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lastRenderedPageBreak/>
              <w:t>Прочие доходы по текущей де</w:t>
            </w:r>
            <w:r w:rsidRPr="00576065">
              <w:rPr>
                <w:sz w:val="28"/>
                <w:szCs w:val="28"/>
                <w:lang w:eastAsia="en-US"/>
              </w:rPr>
              <w:t>я</w:t>
            </w:r>
            <w:r w:rsidRPr="00576065">
              <w:rPr>
                <w:sz w:val="28"/>
                <w:szCs w:val="28"/>
                <w:lang w:eastAsia="en-US"/>
              </w:rPr>
              <w:t>тельности,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519,75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Прочие расходы по текущей де</w:t>
            </w:r>
            <w:r w:rsidRPr="00576065">
              <w:rPr>
                <w:sz w:val="28"/>
                <w:szCs w:val="28"/>
                <w:lang w:eastAsia="en-US"/>
              </w:rPr>
              <w:t>я</w:t>
            </w:r>
            <w:r w:rsidRPr="00576065">
              <w:rPr>
                <w:sz w:val="28"/>
                <w:szCs w:val="28"/>
                <w:lang w:eastAsia="en-US"/>
              </w:rPr>
              <w:t xml:space="preserve">тельности, млн. руб.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32,34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23,54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137,38</w:t>
            </w:r>
          </w:p>
        </w:tc>
      </w:tr>
      <w:tr w:rsidR="00214307" w:rsidTr="00440CF7">
        <w:trPr>
          <w:trHeight w:val="53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Прибыль (убыток) от текущей де</w:t>
            </w:r>
            <w:r w:rsidRPr="00576065">
              <w:rPr>
                <w:sz w:val="28"/>
                <w:szCs w:val="28"/>
                <w:lang w:eastAsia="en-US"/>
              </w:rPr>
              <w:t>я</w:t>
            </w:r>
            <w:r w:rsidRPr="00576065">
              <w:rPr>
                <w:sz w:val="28"/>
                <w:szCs w:val="28"/>
                <w:lang w:eastAsia="en-US"/>
              </w:rPr>
              <w:t>тельности,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92,05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66,64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138,13</w:t>
            </w:r>
          </w:p>
        </w:tc>
      </w:tr>
      <w:tr w:rsidR="00214307" w:rsidTr="00440CF7">
        <w:trPr>
          <w:trHeight w:val="55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Прибыль (убыток) от инвестицио</w:t>
            </w:r>
            <w:r w:rsidRPr="00576065">
              <w:rPr>
                <w:sz w:val="28"/>
                <w:szCs w:val="28"/>
                <w:lang w:eastAsia="en-US"/>
              </w:rPr>
              <w:t>н</w:t>
            </w:r>
            <w:r w:rsidRPr="00576065">
              <w:rPr>
                <w:sz w:val="28"/>
                <w:szCs w:val="28"/>
                <w:lang w:eastAsia="en-US"/>
              </w:rPr>
              <w:t>ной, финансовой и иной деятельн</w:t>
            </w:r>
            <w:r w:rsidRPr="00576065">
              <w:rPr>
                <w:sz w:val="28"/>
                <w:szCs w:val="28"/>
                <w:lang w:eastAsia="en-US"/>
              </w:rPr>
              <w:t>о</w:t>
            </w:r>
            <w:r w:rsidRPr="00576065">
              <w:rPr>
                <w:sz w:val="28"/>
                <w:szCs w:val="28"/>
                <w:lang w:eastAsia="en-US"/>
              </w:rPr>
              <w:t xml:space="preserve">сти, млн. руб.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FF094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07" w:rsidTr="00440CF7">
        <w:trPr>
          <w:trHeight w:val="40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Прибыль (убыток) до налогообл</w:t>
            </w:r>
            <w:r w:rsidRPr="00576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76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жения, млн.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125,03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93,37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214307" w:rsidTr="00440CF7">
        <w:trPr>
          <w:trHeight w:val="28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Налог на прибыль, млн. руб.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29,73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22,20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214307" w:rsidTr="00440CF7">
        <w:trPr>
          <w:trHeight w:val="55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Прочие налоги и сборы, исчисля</w:t>
            </w:r>
            <w:r w:rsidRPr="00576065">
              <w:rPr>
                <w:sz w:val="28"/>
                <w:szCs w:val="28"/>
                <w:lang w:eastAsia="en-US"/>
              </w:rPr>
              <w:t>е</w:t>
            </w:r>
            <w:r w:rsidRPr="00576065">
              <w:rPr>
                <w:sz w:val="28"/>
                <w:szCs w:val="28"/>
                <w:lang w:eastAsia="en-US"/>
              </w:rPr>
              <w:t xml:space="preserve">мые из прибыли (дохода), млн. руб.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130,29</w:t>
            </w:r>
          </w:p>
        </w:tc>
      </w:tr>
      <w:tr w:rsidR="00214307" w:rsidTr="00440CF7">
        <w:trPr>
          <w:trHeight w:val="35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Чистая прибыль (убыток),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58,32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4307" w:rsidRPr="00576065" w:rsidRDefault="00BE4C70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65">
              <w:rPr>
                <w:rFonts w:ascii="Times New Roman" w:hAnsi="Times New Roman" w:cs="Times New Roman"/>
                <w:sz w:val="28"/>
                <w:szCs w:val="28"/>
              </w:rPr>
              <w:t>41,30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4307" w:rsidRPr="00576065" w:rsidRDefault="009431F6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141,21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E82474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E82474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E82474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E82474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108,97</w:t>
            </w:r>
          </w:p>
        </w:tc>
      </w:tr>
      <w:tr w:rsidR="00214307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214307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Среднесписочная численность р</w:t>
            </w:r>
            <w:r w:rsidRPr="00576065">
              <w:rPr>
                <w:sz w:val="28"/>
                <w:szCs w:val="28"/>
                <w:lang w:eastAsia="en-US"/>
              </w:rPr>
              <w:t>а</w:t>
            </w:r>
            <w:r w:rsidRPr="00576065">
              <w:rPr>
                <w:sz w:val="28"/>
                <w:szCs w:val="28"/>
                <w:lang w:eastAsia="en-US"/>
              </w:rPr>
              <w:t>ботников,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E82474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E82474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7" w:rsidRPr="00576065" w:rsidRDefault="008D5B1E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94E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FF094E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Фонд заработной платы,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9431F6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102,34</w:t>
            </w:r>
          </w:p>
        </w:tc>
      </w:tr>
      <w:tr w:rsidR="00FF094E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FF094E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Среднемесячная заработная плата 1 работника,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8F51B2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9431F6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102,21</w:t>
            </w:r>
          </w:p>
        </w:tc>
      </w:tr>
      <w:tr w:rsidR="00FF094E" w:rsidTr="00440CF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FF094E" w:rsidP="009F7726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065">
              <w:rPr>
                <w:sz w:val="28"/>
                <w:szCs w:val="28"/>
                <w:lang w:eastAsia="en-US"/>
              </w:rPr>
              <w:t>Производительность труда,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2550A9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4E" w:rsidRPr="00576065" w:rsidRDefault="009431F6" w:rsidP="009F7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127,16</w:t>
            </w:r>
          </w:p>
        </w:tc>
      </w:tr>
    </w:tbl>
    <w:p w:rsidR="00E13673" w:rsidRDefault="005B65FB" w:rsidP="00440CF7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</w:t>
      </w:r>
      <w:r w:rsidR="00E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«Отчет о прибылях и убытках»</w:t>
      </w:r>
      <w:r w:rsidR="00E8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Б</w:t>
      </w:r>
    </w:p>
    <w:p w:rsidR="00AB61E9" w:rsidRPr="0088353E" w:rsidRDefault="00E82474" w:rsidP="00440CF7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таблицы 2.1. товарооборот в </w:t>
      </w:r>
      <w:r w:rsidR="0045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кв. 2014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по сравнению с</w:t>
      </w:r>
      <w:r w:rsidR="006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кв.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возрос на </w:t>
      </w:r>
      <w:r w:rsidR="0094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101,53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на 18, 6%. </w:t>
      </w:r>
    </w:p>
    <w:p w:rsidR="00AB61E9" w:rsidRPr="0088353E" w:rsidRDefault="00E82474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Валовые доходы возросли на </w:t>
      </w:r>
      <w:r w:rsidR="0094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41,2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руб., темп роста </w:t>
      </w:r>
      <w:r w:rsidR="0094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143,69.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издержки обращения возросли на </w:t>
      </w:r>
      <w:r w:rsidR="0094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16,41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 или на </w:t>
      </w:r>
      <w:r w:rsidR="0094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31,59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однако уровень издержек обращения снизился на 0,59%, прежде всего за счет сн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уровня транспортных расходов, что положительно сказалось на к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нечных результатах хозяйственной деятельности.</w:t>
      </w:r>
    </w:p>
    <w:p w:rsidR="00AB61E9" w:rsidRPr="0088353E" w:rsidRDefault="00E82474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прибыль от реализации возросла на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2,09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руб., темп роста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108,97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D1B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Балансовая прибыль возросла на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17,02 млн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руб., прирост –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41,21%,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рент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бельность по балансовой прибыли увеличилась на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13,07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B61E9" w:rsidRPr="0088353E" w:rsidRDefault="00E82474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рентабельности произошло, прежде всего, за счет </w:t>
      </w:r>
      <w:proofErr w:type="gramStart"/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уровня некоторых статей издержек обращения</w:t>
      </w:r>
      <w:proofErr w:type="gramEnd"/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кв. 2014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кв.2014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годом.</w:t>
      </w:r>
    </w:p>
    <w:p w:rsidR="00AB61E9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кв.2014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кв.2014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предпр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сработало более эффективно и тем самым увеличило чистую прибыль, остающуюся в распоряжении предприятия.</w:t>
      </w:r>
    </w:p>
    <w:p w:rsidR="00490D1B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Среднесписочная численность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увеличилась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1E9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Прирост товарооборота на 1 работника составил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27,21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AB61E9" w:rsidRPr="0088353E" w:rsidRDefault="005A53D1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Среднемесячная заработная плата на 1 работника возросла на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0,9млн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 или на </w:t>
      </w:r>
      <w:r w:rsidR="0049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2,21</w:t>
      </w:r>
      <w:r w:rsidR="00AB61E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Профессиональная культура обслуживания посетителей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кафе были созданы благоприятные условия для посетителей.</w:t>
      </w:r>
    </w:p>
    <w:p w:rsidR="007C4A32" w:rsidRPr="0088353E" w:rsidRDefault="007C4A32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кафе «</w:t>
      </w:r>
      <w:r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Кухня», 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стильный, оригинальный и эксклюзивный 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</w:t>
      </w:r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фасада здания, так и торгового зала и бара.</w:t>
      </w:r>
    </w:p>
    <w:p w:rsidR="007C4A32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здания в кафе расположены неоновые вывески</w:t>
      </w:r>
      <w:proofErr w:type="gramStart"/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вывеска, играет большую роль в рекламной деятельности, делает заведение заметным с значительного расстояния даже в светлое время суток. Все эти факторы неоновой вывески привлекают новых посетителей.</w:t>
      </w:r>
    </w:p>
    <w:p w:rsidR="007C4A32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рассчитанный на восемьдесят три посадочных мест, представляет с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просторное, светлое помещение. Стены кафе выдержаны в светло- беж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тонах, что обеспечивает светлость помещению и оказывает расслабля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действие на гостей, пришедших пообедать и отдохнуть. На нежно окр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шенные стены нанесены оригинальные рисунки (графика)</w:t>
      </w:r>
      <w:proofErr w:type="gramStart"/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выложен о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полированным белым гранитом, а оправой отполированных плит, служат медные вставки. Стойка бара, выполнена из камня и прочного стекла.</w:t>
      </w:r>
    </w:p>
    <w:p w:rsidR="007C4A32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кафе изготовлена также по специальному заказу, дабы подчеркнуть изысканность обстановки и создать некую гармонию между деталями инт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рьера. В зале имеются как удобные стулья, так и полу-кресла с мягкими по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локотниками. Столы изготовлены из дерева и композитного </w:t>
      </w:r>
      <w:proofErr w:type="gramStart"/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</w:t>
      </w:r>
      <w:proofErr w:type="gramEnd"/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изготовлены ножки столов. Столы в зале установлены различных ра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 (двух-, трех-, четырехместные), для обслуживания разного количества людей в группах отдыхающих.</w:t>
      </w:r>
    </w:p>
    <w:p w:rsidR="007C4A32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подоконниках выставлены цветочные горшки, с различными декорати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растениями, для оживления обстановки в зале. На стенах, у которых располагаются мягкие зоны, размещены крупноформатные фотографии с различными тематическими изображениями.</w:t>
      </w:r>
    </w:p>
    <w:p w:rsidR="007C4A32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зала расположены технические средства, для поддержания благоприятного микроклимата, установлены кондиционеры, и системы под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4A32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свежего воздуха. Для поддержания освещения после наступления темного времени суток, в зале зажигается стильные бра, находящиеся над каждым столом, что создает более интимную обстановку и благоприятно влияют на посетителей, т.к. обстановка располагает к отдыху и неторопливой беседе в кругу друзей.</w:t>
      </w:r>
    </w:p>
    <w:p w:rsidR="004B299D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стола посетителей встречает официант, помогая им сесть, а затем предл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им меню.</w:t>
      </w:r>
    </w:p>
    <w:p w:rsidR="004B299D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гости заняли свои места, официант подает меню. Предл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 меню, официант обращает их внимание на фирменные блюда и отходит на некоторое время в </w:t>
      </w:r>
      <w:proofErr w:type="gramStart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proofErr w:type="gramEnd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дать возможность гостям ознакомиться с ассортиментом блюд и напитков (видя, что гость затрудняется в выборе блюд и напитков, официант приходит ему на помощь и дает необходимые советы).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гости ознакомились с меню, официант вновь подходит к ст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 и принимает заказ, записывая наименования и количество выбранных блюд, уточнят правильность и удаляется.</w:t>
      </w:r>
    </w:p>
    <w:p w:rsidR="004B299D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принят заказ, официант определяет последовательность его выполнения.</w:t>
      </w:r>
    </w:p>
    <w:p w:rsidR="004B299D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 официант направляется в сервизную, для того чтобы подобрать п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 для холодных блюд и закусок. Подобрав ее, он направляется в холо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цех и передает заказ на холодные блюда и закуски. Затем идет в горячий цех и заказывает горячее. Затем отправляется к кассовому </w:t>
      </w:r>
      <w:proofErr w:type="gramStart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</w:t>
      </w:r>
      <w:proofErr w:type="gramEnd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бивает заказ и чек. Официант не отходит от раздачи до тех пор, пока не </w:t>
      </w:r>
      <w:proofErr w:type="gramStart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повара заказ на изготовление блюд или нет.</w:t>
      </w:r>
    </w:p>
    <w:p w:rsidR="004B299D" w:rsidRPr="0088353E" w:rsidRDefault="004B299D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приготовлении</w:t>
      </w:r>
      <w:proofErr w:type="gramEnd"/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заказа, официант должен немедленно приступить к подаче т.к., блюда могут при остывании терять свои вкусовые и внешние качества. </w:t>
      </w:r>
      <w:r w:rsidR="005A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Получая блюда для подачи, официант должен тщательно осмотреть их на выявление внешних недостатков и при обнаружении потребовать исправл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B299D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блюд - наиболее сложная и важная операция в работе официанта.</w:t>
      </w:r>
    </w:p>
    <w:p w:rsidR="004B299D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кафе </w:t>
      </w:r>
      <w:r w:rsidR="004B299D" w:rsidRPr="00883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«Кухня», 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русский способ подачи блюд. Этот способ носит название «в стол», он заключается в том, что заказное блюдо ставят на стол вместе с приборами для перекладывания блюд в тарелки. Перекладыв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блюдо сами посетители. Офи</w:t>
      </w:r>
      <w:r w:rsidR="00440C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циант лишь оказывает им помощь.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окончанию трапезы, официант убирает посуду и уносит на мойку. Если гости решают покинуть заведение и просят официанта принести им счет, официант незамедлительно отправляется к кассовому аппарату и выбивает счет за заказные блюда. Проверив правильность записей в счете, подает э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 счета в папке на подносе. После того как гость вложил деньги в па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официант забирает деньги идет к кассе, где при необходимости размен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и возвращает сдачу.</w:t>
      </w:r>
    </w:p>
    <w:p w:rsidR="004B299D" w:rsidRPr="0088353E" w:rsidRDefault="005A53D1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ухода гостей официант убирает стол, протирает влажной губкой и з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 сервирует стол</w:t>
      </w:r>
      <w:proofErr w:type="gramStart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B299D" w:rsidRP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сервировки за стол сажают новых посетителей.</w:t>
      </w:r>
    </w:p>
    <w:p w:rsidR="00440CF7" w:rsidRDefault="005A53D1" w:rsidP="00440CF7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кафе  делают все, чтобы гости не </w:t>
      </w:r>
      <w:proofErr w:type="gramStart"/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разочарованы и чтобы у них было</w:t>
      </w:r>
      <w:proofErr w:type="gramEnd"/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снова и с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посетить наше предприятие.</w:t>
      </w:r>
    </w:p>
    <w:p w:rsidR="007C4A32" w:rsidRPr="0088353E" w:rsidRDefault="007C4A32" w:rsidP="00440CF7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эффективность производства достигается созданием социального благополучия коллектива, необходимых условий для удовлетворения духо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потребностей работающих, обеспечение реальных возможностей для приобщения их к культуре, искусству, физкультуре и спорту.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Приятный вид, хорошее настроение и манера обращения, искренняя улыбка, профессиональное мастерство – такими является администраторы и официанты кафе «Кухня».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по мнению директора </w:t>
      </w:r>
      <w:proofErr w:type="spellStart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</w:t>
      </w:r>
      <w:proofErr w:type="gramStart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е«</w:t>
      </w:r>
      <w:proofErr w:type="gramEnd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</w:t>
      </w:r>
      <w:proofErr w:type="spellEnd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качества работы каждого рабо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зависит престиж нашего кафе.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2.2. Расчет коэффициента устойчивости ассортиментного перечня</w:t>
      </w:r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322"/>
        <w:gridCol w:w="1316"/>
        <w:gridCol w:w="1411"/>
        <w:gridCol w:w="1981"/>
      </w:tblGrid>
      <w:tr w:rsidR="007C4A32" w:rsidRPr="0088353E" w:rsidTr="007C4A32">
        <w:trPr>
          <w:cantSplit/>
          <w:jc w:val="center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ассортимент швейных изд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лий</w:t>
            </w:r>
          </w:p>
        </w:tc>
        <w:tc>
          <w:tcPr>
            <w:tcW w:w="10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наименований по ассортиментному перечню</w:t>
            </w:r>
          </w:p>
        </w:tc>
        <w:tc>
          <w:tcPr>
            <w:tcW w:w="15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кол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наименов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ассортимента при проверках</w:t>
            </w:r>
          </w:p>
        </w:tc>
        <w:tc>
          <w:tcPr>
            <w:tcW w:w="11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устойчивости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A32" w:rsidRPr="0088353E" w:rsidTr="007C4A32">
        <w:trPr>
          <w:cantSplit/>
          <w:jc w:val="center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Десерты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закуски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F00CC9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C4A32" w:rsidRPr="0088353E" w:rsidTr="007D413A">
        <w:trPr>
          <w:cantSplit/>
          <w:trHeight w:val="37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F00CC9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F00CC9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Табачные изд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0,596</w:t>
            </w:r>
          </w:p>
        </w:tc>
      </w:tr>
    </w:tbl>
    <w:p w:rsidR="00E13673" w:rsidRDefault="00E13673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</w:t>
      </w:r>
      <w:r w:rsidR="005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собственная разработка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= ((16/26)+(15/26))/2 = 0,596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несоблюдение связано с периодическими колебаниями спроса и неравномерностью поставки. То есть для обеспечения соблюдения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ассортиментного перечня необходимо оперативно реагировать на измен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спроса и обеспечить своевременную поставку товара.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Рассчитаем коэффициент дополнительного обслуживания.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обязательных услуг, предоставляемых 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6; колич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проверок за квартал – 2; фактически оказано услуг: при первой прове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– 3, при второй проверке – 3.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фактически предоставленных покупателям услуг: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Подарочная упаковка, шт. – по данным прошлого года – 15, по данным о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четного года – 20.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коэффициент дополнительного обслуживания равен: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 = (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3/6+3/6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20/15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2 = 0,9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кафе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невысоким уровнем коэ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фициента дополнительного обслуживания, то есть необходимо увеличивать объем предоставляемых услуг, обеспечивая в первую очередь исполнение обязательных услуг.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рассчитаем коэффициент затрат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</w:t>
      </w:r>
      <w:r w:rsidR="007D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тителей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ожидание обслуживания. Оптимальные затраты времени покупателей на обслужив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– 150 секунд.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2.3. Результаты замеров затрат времени покупателей на ожидание 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кафе «Кухня»</w:t>
      </w:r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3100"/>
        <w:gridCol w:w="3568"/>
      </w:tblGrid>
      <w:tr w:rsidR="007C4A32" w:rsidRPr="0088353E" w:rsidTr="007C4A32">
        <w:trPr>
          <w:cantSplit/>
          <w:jc w:val="center"/>
        </w:trPr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затрат времени</w:t>
            </w:r>
          </w:p>
        </w:tc>
        <w:tc>
          <w:tcPr>
            <w:tcW w:w="35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Замеры времени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наблюдений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1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Ожидание консул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1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Ожидание </w:t>
            </w:r>
            <w:r w:rsidR="00F00CC9"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</w:t>
            </w:r>
            <w:r w:rsidR="00F00CC9"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00CC9"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товара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1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Ожидание расчета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1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Ожидание </w:t>
            </w:r>
            <w:r w:rsidR="00F00CC9"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1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E13673" w:rsidRDefault="00E13673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Применчание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собственная разработка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среднее затраты времени: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</w:t>
      </w:r>
      <w:proofErr w:type="spellEnd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(135+120)/2 = 127,5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оптимальных затрат коэффициент затрат времени покупателей р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вен: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spellEnd"/>
      <w:proofErr w:type="gramEnd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150/127,5 = 1,18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проведено исследование мнения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покупателей об уровне культуры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2.4.)</w:t>
      </w:r>
    </w:p>
    <w:p w:rsidR="007C4A32" w:rsidRPr="0088353E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2.4. Факторы, влияющие на уровень культуры обслуживания в 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МарШалФуд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 «Кухня»</w:t>
      </w:r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753"/>
        <w:gridCol w:w="835"/>
        <w:gridCol w:w="835"/>
        <w:gridCol w:w="741"/>
        <w:gridCol w:w="835"/>
        <w:gridCol w:w="835"/>
        <w:gridCol w:w="835"/>
        <w:gridCol w:w="835"/>
      </w:tblGrid>
      <w:tr w:rsidR="007C4A32" w:rsidRPr="0088353E" w:rsidTr="007C4A32">
        <w:trPr>
          <w:cantSplit/>
          <w:jc w:val="center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9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Собственное наблюдение</w:t>
            </w:r>
          </w:p>
        </w:tc>
        <w:tc>
          <w:tcPr>
            <w:tcW w:w="3100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покупателей</w:t>
            </w:r>
          </w:p>
        </w:tc>
      </w:tr>
      <w:tr w:rsidR="007C4A32" w:rsidRPr="0088353E" w:rsidTr="007C4A3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9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D413A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D413A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D413A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A32" w:rsidRPr="0088353E" w:rsidTr="007D413A">
        <w:trPr>
          <w:cantSplit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D413A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32" w:rsidRPr="0088353E" w:rsidRDefault="007C4A32" w:rsidP="009F772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C4A32" w:rsidRPr="0088353E" w:rsidRDefault="00E13673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  <w:r w:rsidR="005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 собственная разработка</w:t>
      </w:r>
    </w:p>
    <w:p w:rsidR="007C4A32" w:rsidRPr="0088353E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положительно оценил работу 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7 опрошенных, соответстве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C4A32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коэффициент культуры обслуживания равен:</w:t>
      </w:r>
    </w:p>
    <w:p w:rsidR="007C4A32" w:rsidRDefault="007C4A32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/7 = 0,</w:t>
      </w:r>
      <w:r w:rsidR="00F00CC9" w:rsidRPr="0088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</w:p>
    <w:p w:rsidR="005A53D1" w:rsidRDefault="005A53D1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полученным данным можно сделать вывод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кафе «Кухня» 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достаточно высокие показатели культуры обслуживания .Все показатели соответствуют или выше нормы. Поэтому</w:t>
      </w:r>
      <w:proofErr w:type="gramStart"/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кафе «Кухня» можно оценить на 4 балла из 5. Есть определенные недоработки в отношении кул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обслуживания</w:t>
      </w:r>
      <w:proofErr w:type="gramStart"/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предприятие учитывает все недостатки и стремит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улучшить культуру торгового обслуживания.</w:t>
      </w:r>
    </w:p>
    <w:p w:rsidR="00D7137B" w:rsidRDefault="005B65FB" w:rsidP="005B65FB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Pr="007D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ПУТИ ПОВЫШЕНИЯ УРОВНЯ КУЛЬТУРЫ ТОРГОВЛИ</w:t>
      </w:r>
      <w:proofErr w:type="gramStart"/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всей важности технического, технологического и организационного обеспечения труда главной производительной силой коллектива остается человек. Эффективность его работы зависит, прежде всего, от уровня обр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зования–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нального.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Товарный ассортимент сейчас меняется с невиданной быстротой, в торг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процессе сложно обойтись без электроники и компьютерной техники, нео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выполнять плановые показатели и обес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печить высокий уровень культуры 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покупателей.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 в сфере торговли так велика, что нам приходится бороться за каждого покупателя, за каждый рубль из его кошелька. Мы должны обсл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его так, чтобы он почувствовал нашу в нем заинтересованность.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торгового обслуживания — самое широкое понятие, включа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качество 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покупателей. 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обслуживания 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включает целый ряд элемен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характер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зующих уровень обслуживания покупателей и состояние торгового зала м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газина. К ним относятся показатели устойчивости ассортимента, применения прогрессивных форм продажи и дополнительных услуг, затраты времени на ожида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обслуживания, оценка культуры обслуживания по мнению пок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пателей, хорошее санитарное состояние и красивый внеш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вид торгового зала и работников, соблюдение установлен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правил торговли и пр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одажи отдельных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товаров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 культуре тор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говли отмечаются и недостатки: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количество превалирует над качеством (сильное желание продать приводит к тому, что недостаточное внимание уделя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проблемам после продажи);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доминирует мышление краткосрочного успеха (размышления о том, что сиюминутный успех может означать потерю рынка или постепенный упадок предприятия</w:t>
      </w:r>
      <w:r w:rsidR="0044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продолжаются недолгое время);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работники чувствуют свою </w:t>
      </w:r>
      <w:proofErr w:type="gramStart"/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proofErr w:type="gramEnd"/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 коллективом и меньше с предприятием. Если наступают кризисы или тяжелые времена, то у них не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хватает выдержки, терпения и нервов, чтобы выстоять;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работники сферы торговли не стареют. Высокая текучесть кадров приводит к тому, что их средний возраст относительно невысок, однако предприятие тем самым теряет людей, которые мог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бы двигать культуру вперед.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ставляющими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культуры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торговли: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наличие в магазине широкого и устойчивого ассортимента качественных товаров, удовлетворяющего спрос 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обслуживаемых групп населения;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достаточной розничной торговой сети, использование наиболее эффективных типоразмеров магазина, удобное их размещение в рег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ионе, техническая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оснащённость;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применение в магазине наиболее эффективных современных форм прод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жи, обеспечивающих быстрое и удо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бное обслуживание покупателей;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покупателям дополнительных услуг, связанных со специфи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особенностями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товаров;</w:t>
      </w:r>
      <w:proofErr w:type="gramEnd"/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внутри — и внемагазинной рекламы и информации, спосо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ствующей лучшей информированности покупателей, формированию пок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пательского спроса и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экономии времени покупателей;</w:t>
      </w:r>
      <w:r w:rsidR="0057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культура труда работников, означающая должную профессиональную кв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лификацию торгового персонала, высокий этический и эст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етический уровни обслуживания;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строгое соблюдение установленных правил торговли и пра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продажи о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товаров. 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торгового обслуживания включает в себя также соответству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показатели, расчет кото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позволяет оценить уровень 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уровня культуры обслуживания в </w:t>
      </w:r>
      <w:r w:rsid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МарШалФуд</w:t>
      </w:r>
      <w:proofErr w:type="spellEnd"/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двум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совершенствование торгово-технологического процесса, в первую оч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 методов продаж и расширения количеств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предоставляемых услуг;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повышение образовательного, физического и духовного 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работн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также выделить ряд направлений по повышению эффективности использования трудовых ресурсов и повышения к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 торгового обсл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живания: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трудовых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ресурсов;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Профессиональная ориент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и адаптация в коллективе;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="002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уделяется дополнительному обслуживанию п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сетителей</w:t>
      </w:r>
      <w:proofErr w:type="gramStart"/>
      <w:r w:rsidR="000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B299D" w:rsidRDefault="000356CB" w:rsidP="005B65FB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как кафе находиться в бизнес-центре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 опрос, в ходе к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торого </w:t>
      </w:r>
      <w:proofErr w:type="spellStart"/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выяснилось</w:t>
      </w:r>
      <w:proofErr w:type="gramStart"/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30% наших клиентов хотели бы заказывать у нас «ужин на вынос». Так, средняя стоимость такого ужина составляет 50000-55000 рублей. Соответственно, 30 % опрошенных составляет 32 человека</w:t>
      </w:r>
      <w:proofErr w:type="gramStart"/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D7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Выручка от реализации таких ужинов приблизительно составит </w:t>
      </w:r>
    </w:p>
    <w:p w:rsidR="00D7137B" w:rsidRPr="004B299D" w:rsidRDefault="00D7137B" w:rsidP="005B65FB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52500*32*20=33600000 рублей.</w:t>
      </w:r>
    </w:p>
    <w:p w:rsidR="00F00CC9" w:rsidRPr="004B299D" w:rsidRDefault="00F00CC9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CC9" w:rsidRDefault="00F00CC9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9B9" w:rsidRDefault="004D49B9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D1B" w:rsidRDefault="00490D1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7B" w:rsidRDefault="00D7137B" w:rsidP="009F7726">
      <w:pPr>
        <w:shd w:val="clear" w:color="auto" w:fill="FFFFFF" w:themeFill="background1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CC9" w:rsidRPr="0088353E" w:rsidRDefault="0088353E" w:rsidP="005B65F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A81BA7" w:rsidRDefault="00D7137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Торговля – это одна из самых крупных отраслей страны по численности з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нятых работников, а так же масштабов хозяйственной деятельности и от её эффективного функционирования зависят в значительной мере благососто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ние народа,  развитие производственных сил и всего государства в целом, а как показала практика, работник торговли является самым незащищенным звеном в обществе. </w:t>
      </w:r>
    </w:p>
    <w:p w:rsidR="00D7137B" w:rsidRDefault="00A81BA7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bookmarkStart w:id="1" w:name="_GoBack"/>
      <w:bookmarkEnd w:id="1"/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Торговое обслуживание – это, с одной стороны, обслуживание потребит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лей, предоставление услуг, непосредственно направленных от человека к ч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ловеку, а с другой – это обслуживание материального характера, которое направлено не на человека, а на перемещение предметов (товаров) и косве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 во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действует на население, как на потребителей в целом, так и конкретно на каждого человека. Торговое обслуживание начинается для покупателей, вх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дящих в торговый зал, с улыбки продавца, чистоты и порядка в магазине. Покупателю должна быть предоставлена возможность с наименьшими затр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тами времени и наибольшими удобствами приобрести в магазине необход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мые товары. Важную роль в данном слу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softHyphen/>
        <w:t>чае играют внутренние и внешние средства рекламы, ин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softHyphen/>
        <w:t>формации и сервиса. Так, удачная вывеска, указатели, месторасположения магазина, эффектные оконные ви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softHyphen/>
        <w:t>ны, наличие стоянки для автомобиля являются «немым» приглашением посетить магазин. Совр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менная культура торговли является результатом превращения богатства ч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ловеческой истории вообще и истории торговли в частности во внутреннее богатство личности, занятой торговым делом, всемерное выявление и разв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тие профессиональных и моральных сил человека, его способности аккум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лировать предыдущий и нынешний опыт, передовые отечественные и мир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вые тенденции. Культура труда работник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ов торговли, является неотъемле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мой частью культуры торговли и с ней тесно переплет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ется этическая культура тех, кто непосредственно обслуживает покупателей. Она предполагает ве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ливое, внимательное отношение работников торговли ко всем покупателям. Искусство продавца заключается в том, чтобы соде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ствовать приобретению 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покупателем вещи, действительно ему необходимой. </w:t>
      </w:r>
      <w:r w:rsidR="00D7137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Знание товара, его свойств, умение продемонстрировать их, желание и умение строить взаим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отношения с покупателями, учитывая их психологию, указывают на высокий уровень общей и профессиональной подготовленн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сти работника. Не секрет, что торговые сети, особенно крупные, сегодня испытывают большие трудн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сти с персоналом. С одной стороны, сотрудники большинства магазинов не готовы к эффективным продажам (сказывается «</w:t>
      </w:r>
      <w:proofErr w:type="spellStart"/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совдеповское</w:t>
      </w:r>
      <w:proofErr w:type="spellEnd"/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 воспитание, типичное для всех нас). С другой стороны, сами наниматели зачастую не придают особого значения обучению и мотивации своих продавцов, считая их третьесортной «рабочей силой», обучать которую невыгодно, т.к. торг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вый персонал большинства магазинов очень часто меняется. В то же время, хорошо обученный и мотивированный персонал – одна из важных составл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ющих успеха любого торгового объекта. Считаю, что в современных услов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ях развития рыночной экономики и конкуренции наниматель должен обучать персонал магазина не только эффективному размещению товаров и рекла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ных материалов, но и культуре общения с покуп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телями. </w:t>
      </w:r>
    </w:p>
    <w:p w:rsidR="00D7137B" w:rsidRDefault="00D7137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Каждый продавец должен заботиться о том, чтобы впечатление, к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торое он производит на окружающих, было хорошим. Наверное, нет нужды подробно останавливаться на том, что одежда сотрудников магазина всегда должна быть чистой и аккуратной. Чистота и опрятность форменной одежды допо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няются аккуратностью прически, хорошими манерами. Опрятные, энерги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ные, приветливые продавцы всегда пользуются авторитетом у пок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пателей. В современных условиях развитой конкуренции большое значение уделяется качеству торгового обслуживания, так как от него зависит эффективная то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говая деятельность любого предприятия, основным показателем которой я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ляется размер прибыли. </w:t>
      </w:r>
    </w:p>
    <w:p w:rsidR="00A81BA7" w:rsidRDefault="00D7137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Качество торгового обслуживания – создание на конкретном торговом предприятии наиболее благоприятных условий для выбора и приобретения тов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ров населением и оказание предусмотренных услуг. Качество торгового 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служивания зависит от уровня культуры торгового персонала, от степени 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его профессионализма, знания персоналом магазинов психологии покупат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лей. Самое приятное и самое трудное в работе продавца – это общение с людьми. Самая привлекательная сторона профессии торгового работника 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новременно является и самой тяжелой, поэтому общаться необходимо с д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стои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ством. Разговор нужно вести спокойно, никогда ненужно опускаться до крика. Здесь уместно высказывание: «Граждане, будьте взаимно вежливы». 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нако</w:t>
      </w:r>
      <w:proofErr w:type="gramStart"/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proofErr w:type="gramEnd"/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зачастую покупатель приходит к продавцу, как к человеку, который еще ничего плохого не сделал, но уже должен, обязан и виноват. Покупатель идет в магазин после работы, где его унизил начальник или из дома, где у 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 проблемы в семье, в плохом расп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ложении духа, ему хочется выплеснуть всю накопившуюся отрицательную энергию, все проблемы, которые у него есть и тут как нельзя, кстати, встречается работник торговли. В этой ситу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ции он беззащитен потому, что перед ним «п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купатель, который всегда прав» и он не может защитить себя. В подобной этой ситуации продавец является самым незащищенным звеном общества, что приводит к дискриминации прав, а также унижению достоинства – пр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давца как личности и унижению профессиональных качеств. </w:t>
      </w:r>
    </w:p>
    <w:p w:rsidR="00F00CC9" w:rsidRPr="0088353E" w:rsidRDefault="00A81BA7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 моему мнению, и продавец, и покупатель должен следить за уровнем культуры при торговом обслуживании, так как отсутствие уважения и пон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мания одной стороны к другой неизбежно приводит к возникновению ко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фликтов</w:t>
      </w:r>
      <w:r w:rsidR="0088353E" w:rsidRPr="0088353E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0CC9" w:rsidRDefault="00F00CC9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1B" w:rsidRDefault="00490D1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1B" w:rsidRDefault="00490D1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1B" w:rsidRDefault="00490D1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1B" w:rsidRDefault="00490D1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1B" w:rsidRDefault="00490D1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1B" w:rsidRDefault="00490D1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1B" w:rsidRPr="0088353E" w:rsidRDefault="00490D1B" w:rsidP="009F772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BA7" w:rsidRDefault="00A81BA7" w:rsidP="005B65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2C7E" w:rsidRPr="008F51B2" w:rsidRDefault="005B65FB" w:rsidP="005B65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ИСПОЛЬЗОВАННЫХ ИСТОЧНИКОВ</w:t>
      </w:r>
    </w:p>
    <w:p w:rsidR="00A62C7E" w:rsidRPr="00A62C7E" w:rsidRDefault="00A62C7E" w:rsidP="009F7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Акулич И.Л. Маркетинг: Учебник для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спец. вузов. -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2000. – 447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 И.А. Управление торговым предприятием: Учебник / Бланк Игорь Александрович. – М.: ТАНДЕМ, 1998. – 415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 И.А. Торговый менеджмент. – Киев: 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Украинско-Финский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ин-т м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неджмента и бизнеса, 1997. – 405 с.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 С.Н. Организация и технология торговли: Учебник. – Мн.: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 – 223 с.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Данкел Ж. Деловой этикет. Серия «1000 секретов успеха». Ростов н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никс, 2001. – 81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Валевич Р. 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Давыдова Г.А. Экономика торгового предприятия: Учеб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студ. спец. «Коммерческая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рынке товаров и услуг» вузов. – Мн.: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1996. - 367 с.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Багиев Г.Л. Маркетинг: Учебник/ Г.Л. 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Багиев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В.М. Тарасевич, Х. Анн; Под общ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Г.Л. 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Багиева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– 2-е изд.,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доп.-М.:Экономика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 – 718с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Девис Ф. Создай себе имидж/ Пер. с англ. С.И. 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Ананин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Худ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бл. М.Б. 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– Мн.: ООО «Попурри», 1999. – 135c.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Джордж Р. Деловая этика. В 2 т. Т. 2. – М.: «Прогресс, Экономическая школа», 2001, – 554 с.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Ильенкова Н.Д. Спрос: анализ и управление: Учеб. пос. для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спец. в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И.К. 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– 2-е изд.,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доп.-М.: Финансы и статистика, 2000.-255 с.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Памбухчиянц О.В. Технология розничной торговли: Учебник для нач. проф. образ.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Дашков Л.П.,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Памбухчиянц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В.К. Коммерция и технология торговли: Учебник для студентов высших учебных заведений. – 3-е изд.,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Издательско-книготорговый центр «Маркетинг», 2001. – 596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Кабушкин Н.И.,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Карсеко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Р.М. Управление процессами труда на предпри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торговли: Учебное пособие. –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:Б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ГЭУ, 1993. – 208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коммерческой деятельности: Справ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С.Н. Виноградова, С.П. Гурская, О.В. 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Пигунова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общ. ред. С.Н. Виноградовой. – Мн.: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Выш.шк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2000. – 464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Панкратов Ф.Г. Коммерческая деятельность: Учебник для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вузовпо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«Коммерция» / Панкратов Федор Григорьевич; Ф.Г. Панкратов, Т.К. Серегина. – 5-е изд.,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Маркетинг, 2002. – 579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Платонов В.Н. Организация торговли: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вузов. – Мн.: БГЭУ, 2002. – 287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Сашко В. Постигая культуру торговли / В. Сашко //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Беларуская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думка. – 2003. – N6.-С. 103–104.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 – закупочная деятельность. Ч. 1: Подборка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норм. актов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Г.И. 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Коротаева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Мн.: Издатель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Коротаева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Г.И., 1998. – 106 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Щур Д.Л.,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Труханович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Л.В. Основы торговли. Розничная торговля: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Настольнаякнига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руководителя, главбуха и юриста / Щур Д.Л., </w:t>
      </w:r>
      <w:proofErr w:type="spell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  <w:proofErr w:type="spell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Л.В. – М.: Дело и Сервис, 1999. – 704 с.</w:t>
      </w:r>
    </w:p>
    <w:p w:rsidR="00A62C7E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торгового предприятия: Учеб. пособие для уч-ся проф. лицеев и училищ</w:t>
      </w:r>
      <w:proofErr w:type="gramStart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</w:t>
      </w:r>
      <w:proofErr w:type="gramEnd"/>
      <w:r w:rsidR="00A62C7E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 сост. М.Н. Греховодова. Ростов н / Д.: Феникс, 2001. – 190 с.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 С.Н. и др. Экономика торгового предприятия: Учеб. пособие по спец. «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gram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для вузов/ С.Н. Лебедева, Н.А. 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Казиначикова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 Гавриков; </w:t>
      </w:r>
      <w:proofErr w:type="spellStart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Подред.С.Н</w:t>
      </w:r>
      <w:proofErr w:type="spellEnd"/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Лебедевой. – 2-е изд. – Мн.: Новое знание, 2002.-240 с.</w:t>
      </w:r>
    </w:p>
    <w:p w:rsidR="00D06C9C" w:rsidRPr="00D06C9C" w:rsidRDefault="008F51B2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D06C9C" w:rsidRPr="00D0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баланс ООО «МарШалФуд».</w:t>
      </w:r>
    </w:p>
    <w:p w:rsidR="00D06C9C" w:rsidRDefault="00D06C9C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C9C" w:rsidRDefault="00D06C9C" w:rsidP="009F7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D1B" w:rsidRDefault="00490D1B" w:rsidP="00A62C7E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D1B" w:rsidRDefault="00490D1B" w:rsidP="00A62C7E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C9C" w:rsidRDefault="00D06C9C" w:rsidP="00A62C7E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C9C" w:rsidRPr="00D06C9C" w:rsidRDefault="00D06C9C" w:rsidP="00D06C9C">
      <w:pPr>
        <w:shd w:val="clear" w:color="auto" w:fill="FFFFFF"/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А</w:t>
      </w:r>
    </w:p>
    <w:p w:rsidR="00D06C9C" w:rsidRPr="00D06C9C" w:rsidRDefault="00D06C9C" w:rsidP="00A62C7E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91200" cy="3019425"/>
            <wp:effectExtent l="0" t="0" r="0" b="9525"/>
            <wp:docPr id="3" name="Рисунок 3" descr="Отчет по практике: Организация подбора кад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по практике: Организация подбора кадр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9A" w:rsidRPr="00D06C9C" w:rsidRDefault="00CC699A" w:rsidP="00CC699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C699A">
        <w:rPr>
          <w:rFonts w:ascii="Times New Roman" w:hAnsi="Times New Roman" w:cs="Times New Roman"/>
          <w:sz w:val="28"/>
          <w:szCs w:val="28"/>
        </w:rPr>
        <w:t>Рис.2.2.Организационная структура ООО «МарШалФуд</w:t>
      </w:r>
      <w:r w:rsidRPr="00D06C9C">
        <w:rPr>
          <w:rFonts w:ascii="Times New Roman" w:hAnsi="Times New Roman" w:cs="Times New Roman"/>
          <w:sz w:val="28"/>
          <w:szCs w:val="28"/>
        </w:rPr>
        <w:t>»</w:t>
      </w:r>
      <w:r w:rsidR="00D06C9C" w:rsidRPr="00D06C9C">
        <w:rPr>
          <w:rFonts w:ascii="Times New Roman" w:hAnsi="Times New Roman" w:cs="Times New Roman"/>
          <w:sz w:val="28"/>
          <w:szCs w:val="28"/>
        </w:rPr>
        <w:t xml:space="preserve"> кафе «Кухня»</w:t>
      </w:r>
    </w:p>
    <w:p w:rsidR="005C6EAB" w:rsidRPr="00CC699A" w:rsidRDefault="005C6EAB" w:rsidP="00CC699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C6EAB" w:rsidRPr="00CC699A" w:rsidSect="00040D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81" w:rsidRDefault="00695281" w:rsidP="00210D1D">
      <w:pPr>
        <w:spacing w:after="0" w:line="240" w:lineRule="auto"/>
      </w:pPr>
      <w:r>
        <w:separator/>
      </w:r>
    </w:p>
  </w:endnote>
  <w:endnote w:type="continuationSeparator" w:id="0">
    <w:p w:rsidR="00695281" w:rsidRDefault="00695281" w:rsidP="002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59793"/>
      <w:docPartObj>
        <w:docPartGallery w:val="Page Numbers (Bottom of Page)"/>
        <w:docPartUnique/>
      </w:docPartObj>
    </w:sdtPr>
    <w:sdtContent>
      <w:p w:rsidR="00B21340" w:rsidRDefault="00B2134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A7">
          <w:rPr>
            <w:noProof/>
          </w:rPr>
          <w:t>1</w:t>
        </w:r>
        <w:r>
          <w:fldChar w:fldCharType="end"/>
        </w:r>
      </w:p>
    </w:sdtContent>
  </w:sdt>
  <w:p w:rsidR="00B21340" w:rsidRDefault="00B2134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81" w:rsidRDefault="00695281" w:rsidP="00210D1D">
      <w:pPr>
        <w:spacing w:after="0" w:line="240" w:lineRule="auto"/>
      </w:pPr>
      <w:r>
        <w:separator/>
      </w:r>
    </w:p>
  </w:footnote>
  <w:footnote w:type="continuationSeparator" w:id="0">
    <w:p w:rsidR="00695281" w:rsidRDefault="00695281" w:rsidP="0021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32A"/>
    <w:multiLevelType w:val="multilevel"/>
    <w:tmpl w:val="475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E"/>
    <w:rsid w:val="00030C98"/>
    <w:rsid w:val="000356CB"/>
    <w:rsid w:val="00040D5A"/>
    <w:rsid w:val="00041CC0"/>
    <w:rsid w:val="00054B12"/>
    <w:rsid w:val="000A6BBA"/>
    <w:rsid w:val="000D3CD9"/>
    <w:rsid w:val="00173B64"/>
    <w:rsid w:val="001907A4"/>
    <w:rsid w:val="00210D1D"/>
    <w:rsid w:val="00214307"/>
    <w:rsid w:val="002304B1"/>
    <w:rsid w:val="002347F4"/>
    <w:rsid w:val="002550A9"/>
    <w:rsid w:val="002A1301"/>
    <w:rsid w:val="002B75BA"/>
    <w:rsid w:val="002F65BA"/>
    <w:rsid w:val="00301E05"/>
    <w:rsid w:val="004261C4"/>
    <w:rsid w:val="00440CF7"/>
    <w:rsid w:val="00451458"/>
    <w:rsid w:val="00456827"/>
    <w:rsid w:val="004646E5"/>
    <w:rsid w:val="00490D1B"/>
    <w:rsid w:val="004B299D"/>
    <w:rsid w:val="004C2A81"/>
    <w:rsid w:val="004D49B9"/>
    <w:rsid w:val="004E66B8"/>
    <w:rsid w:val="005662B6"/>
    <w:rsid w:val="00576065"/>
    <w:rsid w:val="005A3D2B"/>
    <w:rsid w:val="005A53D1"/>
    <w:rsid w:val="005B65FB"/>
    <w:rsid w:val="005C6EAB"/>
    <w:rsid w:val="00695281"/>
    <w:rsid w:val="006A305C"/>
    <w:rsid w:val="006C58C4"/>
    <w:rsid w:val="006F12AC"/>
    <w:rsid w:val="007427FB"/>
    <w:rsid w:val="00767E7A"/>
    <w:rsid w:val="007C4A32"/>
    <w:rsid w:val="007D413A"/>
    <w:rsid w:val="0088353E"/>
    <w:rsid w:val="008859C8"/>
    <w:rsid w:val="008D5B1E"/>
    <w:rsid w:val="008E27CD"/>
    <w:rsid w:val="008F51B2"/>
    <w:rsid w:val="009431F6"/>
    <w:rsid w:val="00970184"/>
    <w:rsid w:val="009A26E3"/>
    <w:rsid w:val="009F0DF6"/>
    <w:rsid w:val="009F7726"/>
    <w:rsid w:val="00A05EE8"/>
    <w:rsid w:val="00A10278"/>
    <w:rsid w:val="00A61FD1"/>
    <w:rsid w:val="00A62C7E"/>
    <w:rsid w:val="00A81BA7"/>
    <w:rsid w:val="00A86DD3"/>
    <w:rsid w:val="00AB5463"/>
    <w:rsid w:val="00AB61E9"/>
    <w:rsid w:val="00B21340"/>
    <w:rsid w:val="00B45DB2"/>
    <w:rsid w:val="00B97980"/>
    <w:rsid w:val="00BA1889"/>
    <w:rsid w:val="00BE4C70"/>
    <w:rsid w:val="00C301C9"/>
    <w:rsid w:val="00C71F84"/>
    <w:rsid w:val="00C930D7"/>
    <w:rsid w:val="00CC699A"/>
    <w:rsid w:val="00D06C9C"/>
    <w:rsid w:val="00D7137B"/>
    <w:rsid w:val="00D75065"/>
    <w:rsid w:val="00D77566"/>
    <w:rsid w:val="00E12A92"/>
    <w:rsid w:val="00E13673"/>
    <w:rsid w:val="00E26B20"/>
    <w:rsid w:val="00E31086"/>
    <w:rsid w:val="00E82474"/>
    <w:rsid w:val="00E827DC"/>
    <w:rsid w:val="00EB7A86"/>
    <w:rsid w:val="00F00CC9"/>
    <w:rsid w:val="00F0725E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7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1F84"/>
    <w:rPr>
      <w:color w:val="808080"/>
    </w:rPr>
  </w:style>
  <w:style w:type="paragraph" w:styleId="a7">
    <w:name w:val="endnote text"/>
    <w:basedOn w:val="a"/>
    <w:link w:val="a8"/>
    <w:uiPriority w:val="99"/>
    <w:semiHidden/>
    <w:unhideWhenUsed/>
    <w:rsid w:val="00210D1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0D1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0D1D"/>
    <w:rPr>
      <w:vertAlign w:val="superscript"/>
    </w:rPr>
  </w:style>
  <w:style w:type="table" w:styleId="aa">
    <w:name w:val="Table Grid"/>
    <w:basedOn w:val="a1"/>
    <w:uiPriority w:val="59"/>
    <w:rsid w:val="00AB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2143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1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14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06C9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2A92"/>
  </w:style>
  <w:style w:type="paragraph" w:styleId="af0">
    <w:name w:val="footer"/>
    <w:basedOn w:val="a"/>
    <w:link w:val="af1"/>
    <w:uiPriority w:val="99"/>
    <w:unhideWhenUsed/>
    <w:rsid w:val="00E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2A92"/>
  </w:style>
  <w:style w:type="paragraph" w:styleId="af2">
    <w:name w:val="Revision"/>
    <w:hidden/>
    <w:uiPriority w:val="99"/>
    <w:semiHidden/>
    <w:rsid w:val="00A61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7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1F84"/>
    <w:rPr>
      <w:color w:val="808080"/>
    </w:rPr>
  </w:style>
  <w:style w:type="paragraph" w:styleId="a7">
    <w:name w:val="endnote text"/>
    <w:basedOn w:val="a"/>
    <w:link w:val="a8"/>
    <w:uiPriority w:val="99"/>
    <w:semiHidden/>
    <w:unhideWhenUsed/>
    <w:rsid w:val="00210D1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0D1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0D1D"/>
    <w:rPr>
      <w:vertAlign w:val="superscript"/>
    </w:rPr>
  </w:style>
  <w:style w:type="table" w:styleId="aa">
    <w:name w:val="Table Grid"/>
    <w:basedOn w:val="a1"/>
    <w:uiPriority w:val="59"/>
    <w:rsid w:val="00AB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2143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1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14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06C9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2A92"/>
  </w:style>
  <w:style w:type="paragraph" w:styleId="af0">
    <w:name w:val="footer"/>
    <w:basedOn w:val="a"/>
    <w:link w:val="af1"/>
    <w:uiPriority w:val="99"/>
    <w:unhideWhenUsed/>
    <w:rsid w:val="00E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2A92"/>
  </w:style>
  <w:style w:type="paragraph" w:styleId="af2">
    <w:name w:val="Revision"/>
    <w:hidden/>
    <w:uiPriority w:val="99"/>
    <w:semiHidden/>
    <w:rsid w:val="00A61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031A-7BDD-4E0D-B11B-90768D8A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38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2015-01-08T15:33:00Z</dcterms:created>
  <dcterms:modified xsi:type="dcterms:W3CDTF">2015-03-16T15:37:00Z</dcterms:modified>
</cp:coreProperties>
</file>